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5261" w:type="dxa"/>
        <w:tblLayout w:type="fixed"/>
        <w:tblLook w:val="04A0" w:firstRow="1" w:lastRow="0" w:firstColumn="1" w:lastColumn="0" w:noHBand="0" w:noVBand="1"/>
      </w:tblPr>
      <w:tblGrid>
        <w:gridCol w:w="537"/>
        <w:gridCol w:w="1736"/>
        <w:gridCol w:w="1654"/>
        <w:gridCol w:w="790"/>
        <w:gridCol w:w="2713"/>
        <w:gridCol w:w="1625"/>
        <w:gridCol w:w="2038"/>
        <w:gridCol w:w="3384"/>
        <w:gridCol w:w="548"/>
        <w:gridCol w:w="236"/>
      </w:tblGrid>
      <w:tr w:rsidR="00332FE9" w:rsidRPr="00477A3E" w:rsidTr="00A969C9">
        <w:trPr>
          <w:gridAfter w:val="1"/>
          <w:wAfter w:w="232" w:type="dxa"/>
          <w:trHeight w:val="218"/>
        </w:trPr>
        <w:tc>
          <w:tcPr>
            <w:tcW w:w="9057" w:type="dxa"/>
            <w:gridSpan w:val="6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2C7092" w:rsidP="00CD1B88">
            <w:pPr>
              <w:jc w:val="center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SEZIONE A</w:t>
            </w:r>
            <w:r w:rsidR="00332FE9">
              <w:rPr>
                <w:sz w:val="28"/>
              </w:rPr>
              <w:t xml:space="preserve">: </w:t>
            </w:r>
            <w:r w:rsidR="00332FE9"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5972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CD1B8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A969C9">
        <w:trPr>
          <w:gridAfter w:val="1"/>
          <w:wAfter w:w="232" w:type="dxa"/>
          <w:trHeight w:val="218"/>
        </w:trPr>
        <w:tc>
          <w:tcPr>
            <w:tcW w:w="39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CD1B8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CD1B88" w:rsidP="00CD1B88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332FE9" w:rsidRPr="00A6065A" w:rsidTr="00A969C9">
        <w:trPr>
          <w:gridAfter w:val="1"/>
          <w:wAfter w:w="232" w:type="dxa"/>
          <w:trHeight w:val="201"/>
        </w:trPr>
        <w:tc>
          <w:tcPr>
            <w:tcW w:w="3928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CD1B8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101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CD1B88" w:rsidP="00CD1B88">
            <w:pPr>
              <w:rPr>
                <w:sz w:val="28"/>
              </w:rPr>
            </w:pPr>
            <w:r>
              <w:rPr>
                <w:sz w:val="28"/>
              </w:rPr>
              <w:t>Imparare a imparare</w:t>
            </w:r>
          </w:p>
        </w:tc>
      </w:tr>
      <w:tr w:rsidR="00402709" w:rsidRPr="00477A3E" w:rsidTr="00A969C9">
        <w:trPr>
          <w:gridAfter w:val="1"/>
          <w:wAfter w:w="232" w:type="dxa"/>
          <w:trHeight w:val="227"/>
        </w:trPr>
        <w:tc>
          <w:tcPr>
            <w:tcW w:w="7432" w:type="dxa"/>
            <w:gridSpan w:val="5"/>
            <w:shd w:val="clear" w:color="auto" w:fill="92D050"/>
          </w:tcPr>
          <w:p w:rsidR="00402709" w:rsidRPr="00477A3E" w:rsidRDefault="0040270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  <w:tc>
          <w:tcPr>
            <w:tcW w:w="7597" w:type="dxa"/>
            <w:gridSpan w:val="4"/>
            <w:tcBorders>
              <w:bottom w:val="single" w:sz="4" w:space="0" w:color="auto"/>
            </w:tcBorders>
            <w:shd w:val="clear" w:color="auto" w:fill="92D050"/>
          </w:tcPr>
          <w:p w:rsidR="00402709" w:rsidRPr="00477A3E" w:rsidRDefault="0040270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402709" w:rsidRPr="00477A3E" w:rsidTr="00A969C9">
        <w:trPr>
          <w:gridAfter w:val="1"/>
          <w:wAfter w:w="232" w:type="dxa"/>
          <w:trHeight w:val="227"/>
        </w:trPr>
        <w:tc>
          <w:tcPr>
            <w:tcW w:w="2274" w:type="dxa"/>
            <w:gridSpan w:val="2"/>
            <w:shd w:val="clear" w:color="auto" w:fill="92D050"/>
          </w:tcPr>
          <w:p w:rsidR="00402709" w:rsidRDefault="0040270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402709" w:rsidRPr="00477A3E" w:rsidRDefault="0040270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2444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402709" w:rsidRPr="00477A3E" w:rsidRDefault="0040270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92D050"/>
          </w:tcPr>
          <w:p w:rsidR="00402709" w:rsidRPr="00477A3E" w:rsidRDefault="0040270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3664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402709" w:rsidRPr="00477A3E" w:rsidRDefault="0040270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3933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402709" w:rsidRPr="00477A3E" w:rsidRDefault="0040270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402709" w:rsidTr="00A969C9">
        <w:trPr>
          <w:gridAfter w:val="1"/>
          <w:wAfter w:w="232" w:type="dxa"/>
          <w:trHeight w:val="1250"/>
        </w:trPr>
        <w:tc>
          <w:tcPr>
            <w:tcW w:w="2274" w:type="dxa"/>
            <w:gridSpan w:val="2"/>
          </w:tcPr>
          <w:p w:rsidR="00402709" w:rsidRDefault="00402709" w:rsidP="00CD1B8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8" w:after="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Lo studente conoscerà i principali eventi e le trasformazioni di lungo periodo della storia dell’Europa e dell’Italia, dall’antichità ai giorni nostri, nel quadro della storia globale del mondo; userà in maniera appropriata il lessico e le categorie interpretative proprie della disciplina; sarà in grado di  leggere e valutare le diverse fonti; guardare alla storia come a una dimensione significativa per comprendere, attraverso la discussione critica e il confronto fra una varietà di prospettive e interpretazioni, le radici del presente.</w:t>
            </w:r>
          </w:p>
          <w:p w:rsidR="00402709" w:rsidRDefault="00402709" w:rsidP="00CD1B88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Il punto di partenza sarà la sottolineatura della 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lastRenderedPageBreak/>
              <w:t>dimensione temporale di ogni evento e la capacità di collocarlo nella giusta successione cronologica, in quanto insegnare storia è proporre lo svolgimento di eventi correlati fra loro secondo il tempo.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</w:tcBorders>
          </w:tcPr>
          <w:p w:rsidR="00947B8C" w:rsidRDefault="00947B8C" w:rsidP="00CD1B8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8" w:after="8"/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  <w:p w:rsidR="00947B8C" w:rsidRDefault="00947B8C" w:rsidP="00947B8C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PRIMO ANNO SECONDO BIENNIO</w:t>
            </w:r>
          </w:p>
          <w:p w:rsidR="00402709" w:rsidRDefault="00947B8C" w:rsidP="00CD1B8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8" w:after="8"/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Il </w:t>
            </w:r>
            <w:r w:rsidR="00402709">
              <w:rPr>
                <w:rFonts w:ascii="Verdana" w:hAnsi="Verdana"/>
                <w:bCs/>
                <w:color w:val="000000"/>
                <w:sz w:val="20"/>
                <w:szCs w:val="20"/>
              </w:rPr>
              <w:t>terzo e il quarto anno saranno dedicati allo studio del processo di formazione dell’Europa e del suo aprirsi ad una dimensione globale tra medioevo ed età moderna, nell’arco cronologico che va dall’XI secolo fino alle soglie del Novecento.</w:t>
            </w:r>
          </w:p>
          <w:p w:rsidR="00E418B7" w:rsidRDefault="00402709" w:rsidP="00CD1B8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8" w:after="8"/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Nella costruzione dei percorsi didattici non potranno essere tralasciati i seguenti nuclei tematici: i diversi aspetti della rinascita dell’XI secolo; i poteri universali (Papato e Impero), comuni e monarchie; la Chiesa e i movimenti religiosi; società ed economia nell’Europa basso medievale; la crisi dei poteri universali e l’avvento delle monarchie territoriali e delle 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lastRenderedPageBreak/>
              <w:t xml:space="preserve">Signorie; le scoperte geografiche e le loro conseguenze; la definitiva crisi dell’unità religiosa dell’Europa; la costruzione degli stati moderni e l’assolutismo; </w:t>
            </w:r>
          </w:p>
          <w:p w:rsidR="00E418B7" w:rsidRDefault="00E418B7" w:rsidP="00E418B7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  <w:p w:rsidR="00E418B7" w:rsidRDefault="00E418B7" w:rsidP="00E418B7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SECONDO ANNO SECONDO BIENNIO</w:t>
            </w:r>
          </w:p>
          <w:p w:rsidR="00402709" w:rsidRDefault="00E418B7" w:rsidP="00CD1B8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8" w:after="8"/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Lo </w:t>
            </w:r>
            <w:r w:rsidR="00402709">
              <w:rPr>
                <w:rFonts w:ascii="Verdana" w:hAnsi="Verdana"/>
                <w:bCs/>
                <w:color w:val="000000"/>
                <w:sz w:val="20"/>
                <w:szCs w:val="20"/>
              </w:rPr>
              <w:t>sviluppo dell’economia fino alla rivoluzione industriale; le rivoluzioni politiche del Sei-Settecento (inglese, americana, francese); l’età napoleonica e la Restaurazione; il problema della nazionalità nell’Ottocento, il Risorgimento italiano e l’Italia unita; l’Occidente degli Stati-Nazione; la questione sociale e il movimento operaio; la seconda rivoluzione industriale; l’imperialismo e il nazionalismo; lo sviluppo dello Stato italiano fino alla fine dell’Ottocento.</w:t>
            </w:r>
          </w:p>
          <w:p w:rsidR="00402709" w:rsidRDefault="00402709" w:rsidP="00CD1B8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8" w:after="8"/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E’ opportuno che alcuni temi cruciali (ad esempio: società e cultura del Medioevo, il Rinascimento, La 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lastRenderedPageBreak/>
              <w:t xml:space="preserve">nascita della cultura scientifica nel Seicento, l’Illuminismo, il Romanticismo) siano trattati in modo interdisciplinare, in relazione agli altri insegnamenti. </w:t>
            </w:r>
          </w:p>
          <w:p w:rsidR="00402709" w:rsidRDefault="00402709" w:rsidP="00CD1B88"/>
        </w:tc>
        <w:tc>
          <w:tcPr>
            <w:tcW w:w="2714" w:type="dxa"/>
            <w:tcBorders>
              <w:top w:val="single" w:sz="4" w:space="0" w:color="auto"/>
            </w:tcBorders>
          </w:tcPr>
          <w:p w:rsidR="00402709" w:rsidRDefault="00402709" w:rsidP="00402709">
            <w:r>
              <w:lastRenderedPageBreak/>
              <w:t xml:space="preserve">Saper utilizzare in modo appropriato la terminologia specifica. </w:t>
            </w:r>
          </w:p>
          <w:p w:rsidR="00402709" w:rsidRDefault="00402709" w:rsidP="00402709">
            <w:r>
              <w:t xml:space="preserve">Saper analizzare i testi studiati </w:t>
            </w:r>
          </w:p>
          <w:p w:rsidR="00402709" w:rsidRDefault="00402709" w:rsidP="00402709">
            <w:r>
              <w:t>comprendendone i termini e i concetti principali.</w:t>
            </w:r>
          </w:p>
          <w:p w:rsidR="00402709" w:rsidRDefault="00402709" w:rsidP="00402709">
            <w:r>
              <w:t xml:space="preserve">Saper utilizzare le fonti storiche e storiografiche: </w:t>
            </w:r>
          </w:p>
          <w:p w:rsidR="00402709" w:rsidRDefault="00402709" w:rsidP="00402709">
            <w:r>
              <w:t xml:space="preserve">ricostruire le argomentazioni; cogliere gli elementi utili a sostegno di una tesi. </w:t>
            </w:r>
          </w:p>
          <w:p w:rsidR="00402709" w:rsidRDefault="00402709" w:rsidP="00402709">
            <w:r>
              <w:t xml:space="preserve">Saper argomentare in relazione a quanto studiato. </w:t>
            </w:r>
          </w:p>
          <w:p w:rsidR="00402709" w:rsidRDefault="00402709" w:rsidP="00402709">
            <w:r>
              <w:t xml:space="preserve">Saper analizzare le situazioni storiche studiate: </w:t>
            </w:r>
          </w:p>
          <w:p w:rsidR="00402709" w:rsidRDefault="00402709" w:rsidP="00402709">
            <w:r>
              <w:t xml:space="preserve">collegamento con il contesto più generale; ordinamento in sequenze temporali; </w:t>
            </w:r>
          </w:p>
          <w:p w:rsidR="00402709" w:rsidRDefault="00402709" w:rsidP="00402709">
            <w:r>
              <w:t xml:space="preserve">individuazione elementi caratterizzanti; lettura e interpretazione di cartine geografiche. </w:t>
            </w:r>
          </w:p>
          <w:p w:rsidR="00402709" w:rsidRDefault="00402709" w:rsidP="00402709">
            <w:r>
              <w:t xml:space="preserve">Saper riflettere sugli  argomenti studiati </w:t>
            </w:r>
          </w:p>
          <w:p w:rsidR="00402709" w:rsidRDefault="00402709" w:rsidP="00402709">
            <w:r>
              <w:t xml:space="preserve">individuando cause/effetti/interazioni e cogliendo analogie e differenze tra momenti e </w:t>
            </w:r>
            <w:r>
              <w:lastRenderedPageBreak/>
              <w:t>fatti storici.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</w:tcBorders>
          </w:tcPr>
          <w:p w:rsidR="00402709" w:rsidRDefault="00402709" w:rsidP="00CD1B8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8" w:after="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lastRenderedPageBreak/>
              <w:t>L’ultimo anno è dedicato allo studio dell’epoca contemporanea, dall’analisi delle premesse della I guerra mondiale fino ai giorni nostri. Da un punto di vista metodologico, ferma restando l’opportunità che lo studente conosca e sappia discutere criticamente anche i principali eventi contemporanei, è tuttavia necessario che ciò avvenga nella chiara consapevolezza della differenza che sussiste tra storia e cronaca, tra eventi sui quali esiste una storiografia consolidata e altri sui quali invece il dibattito storiografico è ancora aperto.</w:t>
            </w:r>
          </w:p>
          <w:p w:rsidR="00402709" w:rsidRDefault="00402709" w:rsidP="00CD1B8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8" w:after="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Nella costruzione dei percorsi didattici non potranno essere tralasciati i seguenti nuclei tematici: l’inizio della società di massa in Occidente; l’età giolittiana; la prima guerra mondiale; la rivoluzione russa e l’URSS da Lenin a Stalin; la crisi del dopoguerra; il fascismo; la crisi del ’29 e le sue conseguenze negli Stati Uniti e nel mondo; il nazismo; la shoah e gli altri genocidi del XX secolo; la seconda guerra mondiale; l’Italia dal Fascismo alla Resistenza e le tappe di costruzione della democrazia repubblicana.</w:t>
            </w:r>
          </w:p>
          <w:p w:rsidR="00402709" w:rsidRDefault="00402709" w:rsidP="00CD1B8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8" w:after="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Il quadro storico del secondo 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lastRenderedPageBreak/>
              <w:t>Novecento dovrà costruirsi attorno a tre linee fondamentali: 1) dalla “guerra fredda” alle svolte di fine Novecento: l’ONU, la questione tedesca, i due blocchi, l’età di Kruscev e Kennedy, il crollo del sistema sovietico, il processo di formazione dell’Unione Europea, i processi di globalizzazione, la rivoluzione informatica e le nuove conflittualità del mondo globale; 2) decolonizzazione e lotta per lo sviluppo in Asia, Africa e America latina: la nascita dello stato d’Israele e la questione palestinese, il movimento dei non-allineati, la rinascita della Cina e dell’India come potenze mondiali; 3) la storia d’Italia nel secondo dopoguerra: la ricostruzione, il boom economico, le riforme degli anni Sessanta e Settanta, il terrorismo, Tangentopoli e la crisi del sistema politico all’inizio degli anni 90.</w:t>
            </w:r>
          </w:p>
          <w:p w:rsidR="00402709" w:rsidRDefault="00402709" w:rsidP="00CD1B88"/>
        </w:tc>
        <w:tc>
          <w:tcPr>
            <w:tcW w:w="3933" w:type="dxa"/>
            <w:gridSpan w:val="2"/>
            <w:tcBorders>
              <w:top w:val="single" w:sz="4" w:space="0" w:color="auto"/>
            </w:tcBorders>
          </w:tcPr>
          <w:p w:rsidR="00402709" w:rsidRDefault="00402709" w:rsidP="006301C1">
            <w:r>
              <w:lastRenderedPageBreak/>
              <w:t xml:space="preserve">Saper utilizzare in modo appropriato la terminologia specifica. </w:t>
            </w:r>
          </w:p>
          <w:p w:rsidR="00402709" w:rsidRDefault="00402709" w:rsidP="006301C1">
            <w:r>
              <w:t xml:space="preserve">Saper analizzare i testi studiati </w:t>
            </w:r>
          </w:p>
          <w:p w:rsidR="00402709" w:rsidRDefault="00402709" w:rsidP="006301C1">
            <w:r>
              <w:t>comprendendone i termini e i concetti principali.</w:t>
            </w:r>
          </w:p>
          <w:p w:rsidR="00402709" w:rsidRDefault="00402709" w:rsidP="006301C1">
            <w:r>
              <w:t xml:space="preserve">Saper utilizzare le fonti storiche e storiografiche: </w:t>
            </w:r>
          </w:p>
          <w:p w:rsidR="00402709" w:rsidRDefault="00402709" w:rsidP="006301C1">
            <w:r>
              <w:t xml:space="preserve">ricostruire le argomentazioni; cogliere gli elementi utili a sostegno di una tesi. </w:t>
            </w:r>
          </w:p>
          <w:p w:rsidR="00402709" w:rsidRDefault="00402709" w:rsidP="006301C1">
            <w:r>
              <w:t xml:space="preserve">Saper argomentare in relazione a quanto studiato. </w:t>
            </w:r>
          </w:p>
          <w:p w:rsidR="00402709" w:rsidRDefault="00402709" w:rsidP="006301C1">
            <w:r>
              <w:t xml:space="preserve">Saper analizzare le situazioni storiche studiate: </w:t>
            </w:r>
          </w:p>
          <w:p w:rsidR="00402709" w:rsidRDefault="00402709" w:rsidP="006301C1">
            <w:r>
              <w:t xml:space="preserve">collegamento con il contesto più generale; ordinamento in sequenze temporali; </w:t>
            </w:r>
          </w:p>
          <w:p w:rsidR="00402709" w:rsidRDefault="00402709" w:rsidP="006301C1">
            <w:r>
              <w:t xml:space="preserve">individuazione elementi caratterizzanti; lettura e interpretazione di cartine geografiche. </w:t>
            </w:r>
          </w:p>
          <w:p w:rsidR="00402709" w:rsidRDefault="00402709" w:rsidP="006301C1">
            <w:r>
              <w:t xml:space="preserve">Saper riflettere sugli  argomenti studiati </w:t>
            </w:r>
          </w:p>
          <w:p w:rsidR="00402709" w:rsidRDefault="00402709" w:rsidP="00402709">
            <w:r>
              <w:t>individuando cause/effetti/interazioni e cogliendo analogie e differenze tra momenti e fatti storici.</w:t>
            </w:r>
          </w:p>
        </w:tc>
      </w:tr>
      <w:tr w:rsidR="00132124" w:rsidTr="00A969C9">
        <w:trPr>
          <w:cantSplit/>
          <w:trHeight w:val="833"/>
        </w:trPr>
        <w:tc>
          <w:tcPr>
            <w:tcW w:w="537" w:type="dxa"/>
            <w:textDirection w:val="btLr"/>
          </w:tcPr>
          <w:p w:rsidR="00332FE9" w:rsidRPr="00132124" w:rsidRDefault="00132124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Orizzontalità</w:t>
            </w:r>
          </w:p>
          <w:p w:rsidR="00332FE9" w:rsidRPr="00132124" w:rsidRDefault="00332FE9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13944" w:type="dxa"/>
            <w:gridSpan w:val="7"/>
          </w:tcPr>
          <w:p w:rsidR="00332FE9" w:rsidRDefault="00332FE9" w:rsidP="00CD1B88"/>
          <w:p w:rsidR="00332FE9" w:rsidRDefault="0071412A" w:rsidP="00CD1B88">
            <w:pPr>
              <w:rPr>
                <w:b/>
              </w:rPr>
            </w:pPr>
            <w:r w:rsidRPr="00506278">
              <w:t>Uscite finalizzate all’attività didattica del territorio</w:t>
            </w:r>
          </w:p>
          <w:p w:rsidR="00132124" w:rsidRDefault="00132124" w:rsidP="00CD1B88">
            <w:pPr>
              <w:rPr>
                <w:b/>
              </w:rPr>
            </w:pPr>
          </w:p>
          <w:p w:rsidR="00132124" w:rsidRDefault="00132124" w:rsidP="00CD1B88">
            <w:pPr>
              <w:rPr>
                <w:b/>
              </w:rPr>
            </w:pPr>
          </w:p>
          <w:p w:rsidR="00132124" w:rsidRPr="004254B4" w:rsidRDefault="00132124" w:rsidP="00CD1B88">
            <w:pPr>
              <w:rPr>
                <w:b/>
              </w:rPr>
            </w:pPr>
          </w:p>
        </w:tc>
        <w:tc>
          <w:tcPr>
            <w:tcW w:w="548" w:type="dxa"/>
          </w:tcPr>
          <w:p w:rsidR="00332FE9" w:rsidRDefault="00332FE9">
            <w:pPr>
              <w:rPr>
                <w:b/>
              </w:rPr>
            </w:pPr>
          </w:p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CD1B88">
            <w:pPr>
              <w:rPr>
                <w:b/>
              </w:rPr>
            </w:pPr>
          </w:p>
        </w:tc>
        <w:tc>
          <w:tcPr>
            <w:tcW w:w="232" w:type="dxa"/>
          </w:tcPr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CD1B88">
            <w:pPr>
              <w:rPr>
                <w:b/>
              </w:rPr>
            </w:pPr>
          </w:p>
        </w:tc>
      </w:tr>
      <w:tr w:rsidR="00332FE9" w:rsidTr="00A969C9">
        <w:trPr>
          <w:cantSplit/>
          <w:trHeight w:val="833"/>
        </w:trPr>
        <w:tc>
          <w:tcPr>
            <w:tcW w:w="537" w:type="dxa"/>
            <w:textDirection w:val="btLr"/>
          </w:tcPr>
          <w:p w:rsidR="00332FE9" w:rsidRPr="00132124" w:rsidRDefault="00132124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13944" w:type="dxa"/>
            <w:gridSpan w:val="7"/>
          </w:tcPr>
          <w:p w:rsidR="00332FE9" w:rsidRPr="004254B4" w:rsidRDefault="00332FE9" w:rsidP="00132124"/>
          <w:tbl>
            <w:tblPr>
              <w:tblStyle w:val="Grigliatabella1"/>
              <w:tblW w:w="13537" w:type="dxa"/>
              <w:tblInd w:w="384" w:type="dxa"/>
              <w:tblLayout w:type="fixed"/>
              <w:tblLook w:val="04A0" w:firstRow="1" w:lastRow="0" w:firstColumn="1" w:lastColumn="0" w:noHBand="0" w:noVBand="1"/>
            </w:tblPr>
            <w:tblGrid>
              <w:gridCol w:w="5336"/>
              <w:gridCol w:w="8201"/>
            </w:tblGrid>
            <w:tr w:rsidR="00A969C9" w:rsidTr="00A969C9">
              <w:trPr>
                <w:trHeight w:val="445"/>
              </w:trPr>
              <w:tc>
                <w:tcPr>
                  <w:tcW w:w="5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9C9" w:rsidRDefault="00A969C9">
                  <w:pPr>
                    <w:suppressLineNumbers/>
                    <w:suppressAutoHyphens/>
                    <w:snapToGrid w:val="0"/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  <w:t>Assi/discipline coinvolte:</w:t>
                  </w:r>
                </w:p>
                <w:p w:rsidR="00A969C9" w:rsidRDefault="00A969C9" w:rsidP="00CA2997">
                  <w:pPr>
                    <w:widowControl w:val="0"/>
                    <w:numPr>
                      <w:ilvl w:val="0"/>
                      <w:numId w:val="1"/>
                    </w:numPr>
                    <w:suppressLineNumbers/>
                    <w:tabs>
                      <w:tab w:val="left" w:pos="1440"/>
                    </w:tabs>
                    <w:suppressAutoHyphens/>
                    <w:snapToGrid w:val="0"/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  <w:t xml:space="preserve">Asse Scientifico Tecnologico: </w:t>
                  </w:r>
                  <w:r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  <w:t>scienze</w:t>
                  </w:r>
                </w:p>
              </w:tc>
              <w:tc>
                <w:tcPr>
                  <w:tcW w:w="8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9C9" w:rsidRDefault="00A969C9">
                  <w:pPr>
                    <w:rPr>
                      <w:b/>
                    </w:rPr>
                  </w:pPr>
                </w:p>
                <w:p w:rsidR="00A969C9" w:rsidRDefault="00A969C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Scienze: </w:t>
                  </w:r>
                  <w:r>
                    <w:t>La magia e l’alchimia rinascimentali come anticipazione della chimica moderna</w:t>
                  </w:r>
                </w:p>
              </w:tc>
            </w:tr>
            <w:tr w:rsidR="00A969C9" w:rsidTr="00A969C9">
              <w:trPr>
                <w:trHeight w:val="444"/>
              </w:trPr>
              <w:tc>
                <w:tcPr>
                  <w:tcW w:w="5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9C9" w:rsidRDefault="00A969C9" w:rsidP="00CA2997">
                  <w:pPr>
                    <w:widowControl w:val="0"/>
                    <w:numPr>
                      <w:ilvl w:val="0"/>
                      <w:numId w:val="1"/>
                    </w:numPr>
                    <w:suppressLineNumbers/>
                    <w:tabs>
                      <w:tab w:val="left" w:pos="1440"/>
                    </w:tabs>
                    <w:suppressAutoHyphens/>
                    <w:snapToGrid w:val="0"/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  <w:t>Asse Linguaggi: i</w:t>
                  </w:r>
                  <w:r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  <w:t>taliano, latino, disegno e storia dell'arte</w:t>
                  </w:r>
                </w:p>
                <w:p w:rsidR="00A969C9" w:rsidRDefault="00A969C9">
                  <w:pPr>
                    <w:suppressLineNumbers/>
                    <w:suppressAutoHyphens/>
                    <w:snapToGrid w:val="0"/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</w:pPr>
                </w:p>
              </w:tc>
              <w:tc>
                <w:tcPr>
                  <w:tcW w:w="8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9C9" w:rsidRDefault="00A969C9">
                  <w:r>
                    <w:rPr>
                      <w:b/>
                    </w:rPr>
                    <w:t xml:space="preserve">Italiano: </w:t>
                  </w:r>
                  <w:r>
                    <w:t>La concezione della storia in Machiavelli Guicciardini</w:t>
                  </w:r>
                </w:p>
                <w:p w:rsidR="00A969C9" w:rsidRDefault="00A969C9">
                  <w:pPr>
                    <w:rPr>
                      <w:b/>
                    </w:rPr>
                  </w:pPr>
                  <w:r>
                    <w:t>Storia dell’arte: La rivoluzione artistica dell’umanesimo e del rinascimento</w:t>
                  </w:r>
                </w:p>
              </w:tc>
            </w:tr>
            <w:tr w:rsidR="00A969C9" w:rsidTr="00A969C9">
              <w:trPr>
                <w:trHeight w:val="444"/>
              </w:trPr>
              <w:tc>
                <w:tcPr>
                  <w:tcW w:w="5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9C9" w:rsidRDefault="00A969C9" w:rsidP="00CA2997">
                  <w:pPr>
                    <w:widowControl w:val="0"/>
                    <w:numPr>
                      <w:ilvl w:val="0"/>
                      <w:numId w:val="1"/>
                    </w:numPr>
                    <w:suppressLineNumbers/>
                    <w:tabs>
                      <w:tab w:val="left" w:pos="1440"/>
                    </w:tabs>
                    <w:suppressAutoHyphens/>
                    <w:snapToGrid w:val="0"/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  <w:t xml:space="preserve">Asse Storico Sociale: </w:t>
                  </w:r>
                  <w:r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  <w:t>storia, religione</w:t>
                  </w:r>
                </w:p>
              </w:tc>
              <w:tc>
                <w:tcPr>
                  <w:tcW w:w="8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9C9" w:rsidRDefault="00A969C9">
                  <w:r>
                    <w:rPr>
                      <w:b/>
                    </w:rPr>
                    <w:t>Storia</w:t>
                  </w:r>
                  <w:r>
                    <w:t>: evoluzione dei rapporti fra governanti e governati e del ruolo dello Stato; passaggio dell’economia chiusa dell’epoca feudale a quella di mercato.</w:t>
                  </w:r>
                </w:p>
                <w:p w:rsidR="00A969C9" w:rsidRDefault="00A969C9">
                  <w:r>
                    <w:t>Religione: Umanesimo, Rinascimento e Riforma Protestante come rottura della concezione medievale della religione cristiana.</w:t>
                  </w:r>
                </w:p>
              </w:tc>
            </w:tr>
            <w:tr w:rsidR="00A969C9" w:rsidTr="00A969C9">
              <w:trPr>
                <w:trHeight w:val="444"/>
              </w:trPr>
              <w:tc>
                <w:tcPr>
                  <w:tcW w:w="5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9C9" w:rsidRDefault="00A969C9" w:rsidP="00CA2997">
                  <w:pPr>
                    <w:widowControl w:val="0"/>
                    <w:numPr>
                      <w:ilvl w:val="0"/>
                      <w:numId w:val="1"/>
                    </w:numPr>
                    <w:suppressLineNumbers/>
                    <w:tabs>
                      <w:tab w:val="left" w:pos="1440"/>
                    </w:tabs>
                    <w:suppressAutoHyphens/>
                    <w:snapToGrid w:val="0"/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color w:val="000000" w:themeColor="text1"/>
                      <w:lang w:eastAsia="ar-SA"/>
                    </w:rPr>
                    <w:t>Asse Matematico</w:t>
                  </w:r>
                  <w:r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  <w:t>: matematica-informatica</w:t>
                  </w:r>
                </w:p>
              </w:tc>
              <w:tc>
                <w:tcPr>
                  <w:tcW w:w="8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9C9" w:rsidRDefault="00A969C9">
                  <w:proofErr w:type="spellStart"/>
                  <w:r>
                    <w:rPr>
                      <w:b/>
                    </w:rPr>
                    <w:t>Matamatica</w:t>
                  </w:r>
                  <w:proofErr w:type="spellEnd"/>
                  <w:r>
                    <w:t>: Luca Pacioli e la scoperta della “partita doppia”. I rapporti tra capitalismo e matematica</w:t>
                  </w:r>
                </w:p>
              </w:tc>
            </w:tr>
          </w:tbl>
          <w:p w:rsidR="00D4679A" w:rsidRDefault="00D4679A" w:rsidP="00132124">
            <w:pPr>
              <w:rPr>
                <w:b/>
              </w:rPr>
            </w:pPr>
          </w:p>
          <w:p w:rsidR="00132124" w:rsidRPr="004254B4" w:rsidRDefault="00132124" w:rsidP="00132124">
            <w:pPr>
              <w:rPr>
                <w:b/>
              </w:rPr>
            </w:pPr>
          </w:p>
        </w:tc>
        <w:tc>
          <w:tcPr>
            <w:tcW w:w="548" w:type="dxa"/>
          </w:tcPr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CD1B88">
            <w:pPr>
              <w:rPr>
                <w:b/>
              </w:rPr>
            </w:pPr>
          </w:p>
        </w:tc>
        <w:tc>
          <w:tcPr>
            <w:tcW w:w="232" w:type="dxa"/>
          </w:tcPr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CD1B88">
            <w:pPr>
              <w:rPr>
                <w:b/>
              </w:rPr>
            </w:pPr>
          </w:p>
        </w:tc>
      </w:tr>
    </w:tbl>
    <w:p w:rsidR="002C7092" w:rsidRDefault="002C7092" w:rsidP="00721298"/>
    <w:p w:rsidR="00A969C9" w:rsidRDefault="00A969C9" w:rsidP="00721298"/>
    <w:p w:rsidR="00A969C9" w:rsidRDefault="00A969C9" w:rsidP="00721298"/>
    <w:p w:rsidR="00A969C9" w:rsidRDefault="00A969C9" w:rsidP="00721298"/>
    <w:p w:rsidR="00A969C9" w:rsidRDefault="00A969C9" w:rsidP="00721298"/>
    <w:p w:rsidR="00A969C9" w:rsidRDefault="00A969C9" w:rsidP="00721298"/>
    <w:p w:rsidR="00A969C9" w:rsidRDefault="00A969C9" w:rsidP="00721298"/>
    <w:p w:rsidR="00A969C9" w:rsidRDefault="00A969C9" w:rsidP="007212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8F4283" w:rsidTr="00CD1B88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CD1B8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402709" w:rsidP="00CD1B88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Scuola Sec. II grado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8F4283" w:rsidP="00CD1B8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 E V ANNO</w:t>
            </w:r>
          </w:p>
        </w:tc>
      </w:tr>
      <w:tr w:rsidR="008F4283" w:rsidTr="00CD1B88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CD1B8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C52DA3" w:rsidRDefault="00C52DA3" w:rsidP="00CD1B88">
            <w:pPr>
              <w:rPr>
                <w:i/>
                <w:sz w:val="28"/>
                <w:szCs w:val="28"/>
              </w:rPr>
            </w:pPr>
            <w:r w:rsidRPr="00C52DA3">
              <w:rPr>
                <w:sz w:val="28"/>
                <w:szCs w:val="28"/>
              </w:rPr>
              <w:t>Imparare</w:t>
            </w:r>
            <w:r w:rsidRPr="00C52DA3">
              <w:rPr>
                <w:i/>
                <w:sz w:val="28"/>
                <w:szCs w:val="28"/>
              </w:rPr>
              <w:t xml:space="preserve"> </w:t>
            </w:r>
            <w:r w:rsidRPr="00CA51EB">
              <w:rPr>
                <w:sz w:val="28"/>
                <w:szCs w:val="28"/>
              </w:rPr>
              <w:t>a imparare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8F4283" w:rsidRDefault="008F4283" w:rsidP="00CD1B88"/>
        </w:tc>
      </w:tr>
      <w:tr w:rsidR="008F4283" w:rsidTr="00CD1B88">
        <w:tc>
          <w:tcPr>
            <w:tcW w:w="846" w:type="dxa"/>
            <w:shd w:val="clear" w:color="auto" w:fill="E2EFD9" w:themeFill="accent6" w:themeFillTint="33"/>
          </w:tcPr>
          <w:p w:rsidR="008F4283" w:rsidRPr="004254B4" w:rsidRDefault="008F4283" w:rsidP="00CD1B88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8F4283" w:rsidRPr="004254B4" w:rsidRDefault="008F4283" w:rsidP="00CD1B88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8F4283" w:rsidRPr="004254B4" w:rsidRDefault="008F4283" w:rsidP="00CD1B88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8F4283" w:rsidRPr="00D15BC7" w:rsidRDefault="008F4283" w:rsidP="00CD1B88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8F4283" w:rsidTr="00CD1B88">
        <w:tc>
          <w:tcPr>
            <w:tcW w:w="846" w:type="dxa"/>
          </w:tcPr>
          <w:p w:rsidR="008F4283" w:rsidRDefault="008F4283" w:rsidP="00CD1B88"/>
        </w:tc>
        <w:tc>
          <w:tcPr>
            <w:tcW w:w="5812" w:type="dxa"/>
            <w:gridSpan w:val="2"/>
          </w:tcPr>
          <w:p w:rsidR="00AC1847" w:rsidRDefault="00AC1847" w:rsidP="00AC1847">
            <w:r>
              <w:t>Utilizza in modo adeguato la terminologia specifica e padroneggia i concetti principali dei testi studiati.</w:t>
            </w:r>
          </w:p>
          <w:p w:rsidR="00AC1847" w:rsidRDefault="00AC1847" w:rsidP="00AC1847"/>
          <w:p w:rsidR="00994157" w:rsidRDefault="00994157" w:rsidP="00AC1847">
            <w:r>
              <w:t>Utilizza</w:t>
            </w:r>
            <w:r w:rsidR="00AC1847">
              <w:t xml:space="preserve"> </w:t>
            </w:r>
            <w:r>
              <w:t xml:space="preserve">adeguatamente </w:t>
            </w:r>
            <w:r w:rsidR="00AC1847">
              <w:t>le fonti storiche e storiografiche</w:t>
            </w:r>
            <w:r>
              <w:t xml:space="preserve"> nell’individuare ed elaborare </w:t>
            </w:r>
            <w:r w:rsidR="00AC1847">
              <w:t>argomentazioni</w:t>
            </w:r>
            <w:r>
              <w:t xml:space="preserve"> a sostegno o contro una tesi.</w:t>
            </w:r>
          </w:p>
          <w:p w:rsidR="00994157" w:rsidRDefault="00994157" w:rsidP="00AC1847"/>
          <w:p w:rsidR="00AC1847" w:rsidRDefault="00994157" w:rsidP="00AC1847">
            <w:r>
              <w:t xml:space="preserve">Analizza adeguatamente </w:t>
            </w:r>
            <w:r w:rsidR="00AC1847">
              <w:t>le situazioni</w:t>
            </w:r>
            <w:r w:rsidR="00D16CF3">
              <w:t xml:space="preserve"> storiche studiate, collegandole </w:t>
            </w:r>
            <w:r w:rsidR="00AC1847">
              <w:t xml:space="preserve">con il contesto </w:t>
            </w:r>
            <w:r w:rsidR="00D16CF3">
              <w:t>più generale, ordinandole</w:t>
            </w:r>
            <w:r w:rsidR="00AC1847">
              <w:t xml:space="preserve"> in </w:t>
            </w:r>
          </w:p>
          <w:p w:rsidR="00AC1847" w:rsidRDefault="00D16CF3" w:rsidP="00AC1847">
            <w:r>
              <w:t>sequenze temporali e individuandone</w:t>
            </w:r>
            <w:r w:rsidR="00AC1847">
              <w:t xml:space="preserve"> </w:t>
            </w:r>
            <w:r>
              <w:t xml:space="preserve">gli </w:t>
            </w:r>
            <w:r w:rsidR="00AC1847">
              <w:t xml:space="preserve">elementi </w:t>
            </w:r>
          </w:p>
          <w:p w:rsidR="00D16CF3" w:rsidRDefault="00D16CF3" w:rsidP="00AC1847">
            <w:r>
              <w:t>caratterizzanti.</w:t>
            </w:r>
          </w:p>
          <w:p w:rsidR="00D16CF3" w:rsidRDefault="00D16CF3" w:rsidP="00AC1847"/>
          <w:p w:rsidR="00AC1847" w:rsidRDefault="00D16CF3" w:rsidP="00AC1847">
            <w:r>
              <w:t xml:space="preserve">Legge e interpreta adeguatamente le </w:t>
            </w:r>
            <w:r w:rsidR="00AC1847">
              <w:t xml:space="preserve"> cartine geografiche. </w:t>
            </w:r>
          </w:p>
          <w:p w:rsidR="00D16CF3" w:rsidRDefault="00D16CF3" w:rsidP="00AC1847"/>
          <w:p w:rsidR="008F4283" w:rsidRDefault="005D5B22" w:rsidP="00AC1847">
            <w:r>
              <w:t>Riflette</w:t>
            </w:r>
            <w:r w:rsidR="00AC1847">
              <w:t xml:space="preserve"> sugli  argomenti studiati </w:t>
            </w:r>
            <w:r>
              <w:t xml:space="preserve"> </w:t>
            </w:r>
            <w:r w:rsidR="00AC1847">
              <w:t>individuando</w:t>
            </w:r>
            <w:r>
              <w:t xml:space="preserve"> </w:t>
            </w:r>
            <w:r w:rsidR="00AC1847">
              <w:t>cause/effetti/interazioni e cogliendo analogie e differenze tra momenti e fatti storici.</w:t>
            </w:r>
          </w:p>
          <w:p w:rsidR="008F4283" w:rsidRDefault="008F4283" w:rsidP="00CD1B88"/>
          <w:p w:rsidR="008F4283" w:rsidRDefault="008F4283" w:rsidP="00CD1B88"/>
          <w:p w:rsidR="008F4283" w:rsidRDefault="008F4283" w:rsidP="00CD1B88"/>
          <w:p w:rsidR="008F4283" w:rsidRDefault="008F4283" w:rsidP="00CD1B88"/>
          <w:p w:rsidR="008F4283" w:rsidRDefault="008F4283" w:rsidP="00CD1B88"/>
          <w:p w:rsidR="008F4283" w:rsidRDefault="008F4283" w:rsidP="00CD1B88"/>
        </w:tc>
        <w:tc>
          <w:tcPr>
            <w:tcW w:w="760" w:type="dxa"/>
          </w:tcPr>
          <w:p w:rsidR="008F4283" w:rsidRDefault="008F4283" w:rsidP="00CD1B88"/>
        </w:tc>
        <w:tc>
          <w:tcPr>
            <w:tcW w:w="8276" w:type="dxa"/>
            <w:gridSpan w:val="2"/>
          </w:tcPr>
          <w:p w:rsidR="008F4283" w:rsidRDefault="00994157" w:rsidP="00CD1B88">
            <w:pPr>
              <w:rPr>
                <w:i/>
              </w:rPr>
            </w:pPr>
            <w:r>
              <w:rPr>
                <w:i/>
              </w:rPr>
              <w:t>Elaborare una sintesi personale di passi significativi del testo</w:t>
            </w:r>
            <w:r w:rsidR="00D16CF3">
              <w:rPr>
                <w:i/>
              </w:rPr>
              <w:t>.</w:t>
            </w:r>
          </w:p>
          <w:p w:rsidR="00994157" w:rsidRDefault="00994157" w:rsidP="00CD1B88">
            <w:pPr>
              <w:rPr>
                <w:i/>
              </w:rPr>
            </w:pPr>
          </w:p>
          <w:p w:rsidR="00D16CF3" w:rsidRDefault="00994157" w:rsidP="00994157">
            <w:pPr>
              <w:rPr>
                <w:i/>
              </w:rPr>
            </w:pPr>
            <w:r>
              <w:rPr>
                <w:i/>
              </w:rPr>
              <w:t xml:space="preserve">(Lavoro di due gruppi) </w:t>
            </w:r>
            <w:r w:rsidR="00B75D8F">
              <w:rPr>
                <w:i/>
              </w:rPr>
              <w:t xml:space="preserve">Ricercare e </w:t>
            </w:r>
            <w:r>
              <w:rPr>
                <w:i/>
              </w:rPr>
              <w:t>selezionare argomentazioni a favore di due diverse tesi interpretative su di uno stesso periodo o evento storico in contrapposizione con l’altro gruppo di lavoro</w:t>
            </w:r>
            <w:r w:rsidR="00D16CF3">
              <w:rPr>
                <w:i/>
              </w:rPr>
              <w:t>.</w:t>
            </w:r>
            <w:r>
              <w:rPr>
                <w:i/>
              </w:rPr>
              <w:t xml:space="preserve">  </w:t>
            </w:r>
          </w:p>
          <w:p w:rsidR="00D16CF3" w:rsidRDefault="00D16CF3" w:rsidP="00994157">
            <w:pPr>
              <w:rPr>
                <w:i/>
              </w:rPr>
            </w:pPr>
          </w:p>
          <w:p w:rsidR="00994157" w:rsidRDefault="00994157" w:rsidP="00994157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="00D16CF3">
              <w:rPr>
                <w:i/>
              </w:rPr>
              <w:t xml:space="preserve">Associare una breve descrizione dell’avvenimento storico con una foto o illustrazione che ne significativa e poi riordinare cronologicamente gli elementi dati.  </w:t>
            </w:r>
          </w:p>
          <w:p w:rsidR="00D16CF3" w:rsidRDefault="00D16CF3" w:rsidP="00994157">
            <w:pPr>
              <w:rPr>
                <w:i/>
              </w:rPr>
            </w:pPr>
          </w:p>
          <w:p w:rsidR="00D16CF3" w:rsidRDefault="00D16CF3" w:rsidP="00000D01">
            <w:pPr>
              <w:rPr>
                <w:i/>
              </w:rPr>
            </w:pPr>
            <w:r>
              <w:rPr>
                <w:i/>
              </w:rPr>
              <w:t>In relazione ad un evento storico dato tracciare su di una cartina geografica linee che indichino le aree interessate dall’</w:t>
            </w:r>
            <w:r w:rsidR="00000D01">
              <w:rPr>
                <w:i/>
              </w:rPr>
              <w:t>evento e i loro rapporti rispetto ad esso</w:t>
            </w:r>
            <w:r w:rsidR="005D5B22">
              <w:rPr>
                <w:i/>
              </w:rPr>
              <w:t>.</w:t>
            </w:r>
          </w:p>
          <w:p w:rsidR="005D5B22" w:rsidRDefault="005D5B22" w:rsidP="00000D01">
            <w:pPr>
              <w:rPr>
                <w:i/>
              </w:rPr>
            </w:pPr>
          </w:p>
          <w:p w:rsidR="005D5B22" w:rsidRPr="00D15BC7" w:rsidRDefault="005D5B22" w:rsidP="00000D01">
            <w:pPr>
              <w:rPr>
                <w:i/>
              </w:rPr>
            </w:pPr>
            <w:r>
              <w:rPr>
                <w:i/>
              </w:rPr>
              <w:t xml:space="preserve">A partire da un dato evento storico considerato come punto di inizio ,e cambiandone i dettagli,  raccontare uno sviluppo storico  alternativo plausibile di quell’evento.    </w:t>
            </w:r>
          </w:p>
        </w:tc>
      </w:tr>
    </w:tbl>
    <w:p w:rsidR="008F4283" w:rsidRDefault="008F4283"/>
    <w:p w:rsidR="008F4283" w:rsidRDefault="008F4283"/>
    <w:p w:rsidR="00CA51EB" w:rsidRDefault="00CA51EB"/>
    <w:p w:rsidR="00CA51EB" w:rsidRDefault="00CA51EB"/>
    <w:p w:rsidR="00CA51EB" w:rsidRDefault="00CA51EB"/>
    <w:p w:rsidR="00D80FE7" w:rsidRDefault="00D80FE7"/>
    <w:p w:rsidR="00CA51EB" w:rsidRDefault="00CA51EB"/>
    <w:p w:rsidR="00CA51EB" w:rsidRDefault="00CA51EB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822"/>
        <w:gridCol w:w="2405"/>
        <w:gridCol w:w="255"/>
        <w:gridCol w:w="2777"/>
        <w:gridCol w:w="3148"/>
        <w:gridCol w:w="67"/>
        <w:gridCol w:w="3215"/>
      </w:tblGrid>
      <w:tr w:rsidR="00D15BC7" w:rsidRPr="00F810C0" w:rsidTr="00D15BC7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CD1B88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CD1B88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D15BC7" w:rsidP="00D15B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 E V ANNO</w:t>
            </w:r>
          </w:p>
        </w:tc>
      </w:tr>
      <w:tr w:rsidR="00D15BC7" w:rsidTr="00CD1B88">
        <w:tc>
          <w:tcPr>
            <w:tcW w:w="3822" w:type="dxa"/>
            <w:shd w:val="clear" w:color="auto" w:fill="E2EFD9" w:themeFill="accent6" w:themeFillTint="33"/>
          </w:tcPr>
          <w:p w:rsidR="00D15BC7" w:rsidRPr="00477A3E" w:rsidRDefault="00D15BC7" w:rsidP="00CD1B88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D15BC7" w:rsidRPr="00D15BC7" w:rsidRDefault="00CA51EB" w:rsidP="00CD1B88">
            <w:pPr>
              <w:rPr>
                <w:b/>
                <w:i/>
              </w:rPr>
            </w:pPr>
            <w:r w:rsidRPr="00C52DA3">
              <w:rPr>
                <w:sz w:val="28"/>
                <w:szCs w:val="28"/>
              </w:rPr>
              <w:t>Imparare</w:t>
            </w:r>
            <w:r w:rsidRPr="00C52DA3">
              <w:rPr>
                <w:i/>
                <w:sz w:val="28"/>
                <w:szCs w:val="28"/>
              </w:rPr>
              <w:t xml:space="preserve"> </w:t>
            </w:r>
            <w:r w:rsidRPr="00CA51EB">
              <w:rPr>
                <w:sz w:val="28"/>
                <w:szCs w:val="28"/>
              </w:rPr>
              <w:t>a imparare</w:t>
            </w:r>
          </w:p>
        </w:tc>
      </w:tr>
      <w:tr w:rsidR="00721298" w:rsidRPr="00F810C0" w:rsidTr="00D15BC7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CD1B88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6"/>
            <w:shd w:val="clear" w:color="auto" w:fill="E2EFD9" w:themeFill="accent6" w:themeFillTint="33"/>
          </w:tcPr>
          <w:p w:rsidR="00721298" w:rsidRPr="00D15BC7" w:rsidRDefault="00721298" w:rsidP="00CD1B88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721298" w:rsidRPr="00F810C0" w:rsidTr="00D80FE7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CD1B88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660" w:type="dxa"/>
            <w:gridSpan w:val="2"/>
            <w:shd w:val="clear" w:color="auto" w:fill="E2EFD9" w:themeFill="accent6" w:themeFillTint="33"/>
          </w:tcPr>
          <w:p w:rsidR="00721298" w:rsidRPr="00477A3E" w:rsidRDefault="00721298" w:rsidP="00CD1B8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2777" w:type="dxa"/>
            <w:shd w:val="clear" w:color="auto" w:fill="E2EFD9" w:themeFill="accent6" w:themeFillTint="33"/>
          </w:tcPr>
          <w:p w:rsidR="00721298" w:rsidRPr="00D80FE7" w:rsidRDefault="00721298" w:rsidP="00CD1B88">
            <w:pPr>
              <w:jc w:val="center"/>
              <w:rPr>
                <w:b/>
                <w:sz w:val="28"/>
              </w:rPr>
            </w:pPr>
            <w:r w:rsidRPr="00D80FE7">
              <w:rPr>
                <w:b/>
                <w:sz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721298" w:rsidRPr="00D80FE7" w:rsidRDefault="00721298" w:rsidP="00CD1B88">
            <w:pPr>
              <w:jc w:val="center"/>
              <w:rPr>
                <w:b/>
                <w:sz w:val="28"/>
              </w:rPr>
            </w:pPr>
            <w:r w:rsidRPr="00D80FE7">
              <w:rPr>
                <w:b/>
                <w:sz w:val="28"/>
              </w:rPr>
              <w:t>3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721298" w:rsidRPr="00477A3E" w:rsidRDefault="00721298" w:rsidP="00CD1B8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4</w:t>
            </w:r>
          </w:p>
        </w:tc>
      </w:tr>
      <w:tr w:rsidR="00721298" w:rsidTr="00D80FE7">
        <w:tc>
          <w:tcPr>
            <w:tcW w:w="3822" w:type="dxa"/>
          </w:tcPr>
          <w:p w:rsidR="00721298" w:rsidRDefault="00D80FE7" w:rsidP="00D11481">
            <w:r>
              <w:t>Uso appropriato del</w:t>
            </w:r>
            <w:r w:rsidR="00D11481">
              <w:t xml:space="preserve"> </w:t>
            </w:r>
            <w:r>
              <w:t xml:space="preserve"> lessico e delle categorie interpretative proprie della disciplina; </w:t>
            </w:r>
            <w:r w:rsidR="00D11481" w:rsidRPr="00D11481">
              <w:t>v</w:t>
            </w:r>
            <w:r w:rsidR="00250C5F">
              <w:t xml:space="preserve">alutazione delle diverse fonti; visione della </w:t>
            </w:r>
            <w:r w:rsidR="00250C5F" w:rsidRPr="00250C5F">
              <w:t>storia come a una dimensione significativa</w:t>
            </w:r>
            <w:r w:rsidR="00250C5F">
              <w:t xml:space="preserve"> </w:t>
            </w:r>
            <w:r w:rsidR="00250C5F" w:rsidRPr="00250C5F">
              <w:t xml:space="preserve">per </w:t>
            </w:r>
            <w:r w:rsidR="00250C5F">
              <w:t>la comprensione</w:t>
            </w:r>
            <w:r w:rsidR="00250C5F" w:rsidRPr="00250C5F">
              <w:t xml:space="preserve">, attraverso la discussione critica e il confronto fra una varietà di prospettive e interpretazioni, </w:t>
            </w:r>
            <w:r w:rsidR="00250C5F">
              <w:t>del</w:t>
            </w:r>
            <w:r w:rsidR="00250C5F" w:rsidRPr="00250C5F">
              <w:t>le radici del presente.</w:t>
            </w:r>
          </w:p>
        </w:tc>
        <w:tc>
          <w:tcPr>
            <w:tcW w:w="2660" w:type="dxa"/>
            <w:gridSpan w:val="2"/>
          </w:tcPr>
          <w:p w:rsidR="00721298" w:rsidRDefault="00250C5F" w:rsidP="00F049A4">
            <w:r>
              <w:t>Lo studente si avvale</w:t>
            </w:r>
            <w:r w:rsidRPr="00250C5F">
              <w:t xml:space="preserve"> del lessico </w:t>
            </w:r>
            <w:r w:rsidR="00F049A4">
              <w:t>basilare</w:t>
            </w:r>
            <w:r w:rsidRPr="00250C5F">
              <w:t xml:space="preserve"> della disciplina, espone i temi trattati in modo </w:t>
            </w:r>
            <w:r w:rsidR="00F049A4">
              <w:t>semplice,</w:t>
            </w:r>
            <w:r w:rsidR="00B24C16">
              <w:t xml:space="preserve"> </w:t>
            </w:r>
            <w:r w:rsidRPr="00250C5F">
              <w:t xml:space="preserve"> si orienta sui concetti generali </w:t>
            </w:r>
            <w:r w:rsidR="00F049A4">
              <w:t>della disciplina</w:t>
            </w:r>
          </w:p>
        </w:tc>
        <w:tc>
          <w:tcPr>
            <w:tcW w:w="2777" w:type="dxa"/>
          </w:tcPr>
          <w:p w:rsidR="00721298" w:rsidRPr="000C68AF" w:rsidRDefault="00B75D8F" w:rsidP="00B75D8F">
            <w:r w:rsidRPr="00B75D8F">
              <w:t xml:space="preserve">Lo studente </w:t>
            </w:r>
            <w:r>
              <w:t>usa adeguatamente i</w:t>
            </w:r>
            <w:r w:rsidRPr="00B75D8F">
              <w:t xml:space="preserve">l lessico </w:t>
            </w:r>
            <w:r>
              <w:t>di base</w:t>
            </w:r>
            <w:r w:rsidRPr="00B75D8F">
              <w:t xml:space="preserve"> della disciplina, espone i temi trattati in modo </w:t>
            </w:r>
            <w:r>
              <w:t>articolato</w:t>
            </w:r>
            <w:r w:rsidRPr="00B75D8F">
              <w:t xml:space="preserve">, si orienta sui concetti generali della disciplina </w:t>
            </w:r>
            <w:r>
              <w:t>e ne coglie le</w:t>
            </w:r>
            <w:r w:rsidR="000C68AF" w:rsidRPr="000C68AF">
              <w:t xml:space="preserve"> relazioni</w:t>
            </w:r>
            <w:r>
              <w:t xml:space="preserve"> di base</w:t>
            </w:r>
          </w:p>
        </w:tc>
        <w:tc>
          <w:tcPr>
            <w:tcW w:w="3215" w:type="dxa"/>
            <w:gridSpan w:val="2"/>
          </w:tcPr>
          <w:p w:rsidR="00721298" w:rsidRPr="00B75D8F" w:rsidRDefault="00B75D8F" w:rsidP="00B75D8F">
            <w:r w:rsidRPr="00B75D8F">
              <w:t>Avvalendosi del lessico di base della disciplina, lo studente rielabora ed espone i temi trattati in modo articolato</w:t>
            </w:r>
            <w:r>
              <w:t xml:space="preserve"> e </w:t>
            </w:r>
            <w:r w:rsidRPr="00B75D8F">
              <w:t xml:space="preserve">attento alle loro relazioni, coglie in maniera </w:t>
            </w:r>
            <w:r>
              <w:t>adeguata</w:t>
            </w:r>
            <w:r w:rsidRPr="00B75D8F">
              <w:t xml:space="preserve"> gli elementi di affinità-continuità e diversità-discontinuità fra civiltà diverse, si orienta con sicurezza sui concetti generali </w:t>
            </w:r>
            <w:r>
              <w:t>della disciplina</w:t>
            </w:r>
          </w:p>
        </w:tc>
        <w:tc>
          <w:tcPr>
            <w:tcW w:w="3215" w:type="dxa"/>
          </w:tcPr>
          <w:p w:rsidR="00721298" w:rsidRDefault="00D11481" w:rsidP="00CD1B88">
            <w:r w:rsidRPr="00D11481">
              <w:t>Avvalendosi del lessico di base della disciplina, lo studente rielabora ed espone i temi trattati in modo articolato</w:t>
            </w:r>
            <w:r w:rsidR="00F53512">
              <w:t>, consapevole</w:t>
            </w:r>
            <w:r w:rsidRPr="00D11481">
              <w:t xml:space="preserve"> e attento alle loro relazioni, coglie </w:t>
            </w:r>
            <w:r w:rsidR="00F53512">
              <w:t xml:space="preserve">in maniera completa </w:t>
            </w:r>
            <w:r w:rsidRPr="00D11481">
              <w:t xml:space="preserve">gli elementi di affinità-continuità e diversità-discontinuità fra civiltà diverse, si orienta </w:t>
            </w:r>
            <w:r w:rsidR="00F53512">
              <w:t xml:space="preserve">con sicurezza </w:t>
            </w:r>
            <w:r w:rsidRPr="00D11481">
              <w:t>sui concetti generali relativi alle istituzioni statali, ai sistemi politici e giuridici, ai tipi di società, alla produzione artistica e culturale</w:t>
            </w:r>
          </w:p>
        </w:tc>
      </w:tr>
      <w:tr w:rsidR="00721298" w:rsidTr="00D80FE7">
        <w:tc>
          <w:tcPr>
            <w:tcW w:w="3822" w:type="dxa"/>
          </w:tcPr>
          <w:p w:rsidR="00D11481" w:rsidRDefault="00250C5F" w:rsidP="00D11481">
            <w:r>
              <w:t>Valutazione</w:t>
            </w:r>
            <w:r w:rsidR="00D11481">
              <w:t xml:space="preserve"> della dimension</w:t>
            </w:r>
            <w:r>
              <w:t xml:space="preserve">e temporale di ogni evento e </w:t>
            </w:r>
            <w:r w:rsidR="00D11481">
              <w:t xml:space="preserve">capacità di collocarlo nella giusta successione cronologica, </w:t>
            </w:r>
            <w:r>
              <w:t>visione della</w:t>
            </w:r>
            <w:r w:rsidR="00D11481">
              <w:t xml:space="preserve"> storia </w:t>
            </w:r>
            <w:r>
              <w:t>come</w:t>
            </w:r>
            <w:r w:rsidR="00D11481">
              <w:t xml:space="preserve"> lo svolgimento di eventi correlati fra loro secondo il tempo.</w:t>
            </w:r>
          </w:p>
          <w:p w:rsidR="00721298" w:rsidRDefault="00721298" w:rsidP="00CD1B88"/>
          <w:p w:rsidR="00721298" w:rsidRDefault="00721298" w:rsidP="00CD1B88"/>
          <w:p w:rsidR="00721298" w:rsidRDefault="00721298" w:rsidP="00CD1B88"/>
        </w:tc>
        <w:tc>
          <w:tcPr>
            <w:tcW w:w="2660" w:type="dxa"/>
            <w:gridSpan w:val="2"/>
          </w:tcPr>
          <w:p w:rsidR="00721298" w:rsidRDefault="009E7563" w:rsidP="009E7563">
            <w:r w:rsidRPr="009E7563">
              <w:t xml:space="preserve">Lo studente </w:t>
            </w:r>
            <w:r>
              <w:t>è capace di collocare gli eventi principali</w:t>
            </w:r>
            <w:r w:rsidRPr="009E7563">
              <w:t xml:space="preserve"> nella </w:t>
            </w:r>
            <w:r>
              <w:t>giusta successione cronologica</w:t>
            </w:r>
          </w:p>
        </w:tc>
        <w:tc>
          <w:tcPr>
            <w:tcW w:w="2777" w:type="dxa"/>
          </w:tcPr>
          <w:p w:rsidR="00721298" w:rsidRPr="00D15BC7" w:rsidRDefault="009E7563" w:rsidP="00392E7D">
            <w:pPr>
              <w:rPr>
                <w:i/>
              </w:rPr>
            </w:pPr>
            <w:r w:rsidRPr="009E7563">
              <w:t xml:space="preserve">Lo studente </w:t>
            </w:r>
            <w:r>
              <w:t xml:space="preserve">è capace di collocare </w:t>
            </w:r>
            <w:r w:rsidR="00392E7D">
              <w:t>g</w:t>
            </w:r>
            <w:r>
              <w:t xml:space="preserve">li eventi </w:t>
            </w:r>
            <w:r w:rsidRPr="009E7563">
              <w:t xml:space="preserve"> nella </w:t>
            </w:r>
            <w:r>
              <w:t>giusta successione cronologica</w:t>
            </w:r>
            <w:r w:rsidR="00392E7D">
              <w:t xml:space="preserve"> cogliendone relazioni significative</w:t>
            </w:r>
          </w:p>
        </w:tc>
        <w:tc>
          <w:tcPr>
            <w:tcW w:w="3215" w:type="dxa"/>
            <w:gridSpan w:val="2"/>
          </w:tcPr>
          <w:p w:rsidR="00721298" w:rsidRPr="00D15BC7" w:rsidRDefault="00392E7D" w:rsidP="00392E7D">
            <w:pPr>
              <w:rPr>
                <w:i/>
              </w:rPr>
            </w:pPr>
            <w:r w:rsidRPr="009E7563">
              <w:t xml:space="preserve">Lo studente </w:t>
            </w:r>
            <w:r>
              <w:t xml:space="preserve">è capace di collocare gli eventi </w:t>
            </w:r>
            <w:r w:rsidRPr="009E7563">
              <w:t xml:space="preserve"> </w:t>
            </w:r>
            <w:r>
              <w:t>studiati in una visione della storia come svolgimento di eventi correlati cogliendone relazioni significative</w:t>
            </w:r>
          </w:p>
        </w:tc>
        <w:tc>
          <w:tcPr>
            <w:tcW w:w="3215" w:type="dxa"/>
          </w:tcPr>
          <w:p w:rsidR="00721298" w:rsidRDefault="00392E7D" w:rsidP="00392E7D">
            <w:r w:rsidRPr="009E7563">
              <w:t xml:space="preserve">Lo studente </w:t>
            </w:r>
            <w:r>
              <w:t xml:space="preserve">è capace di collocare gli eventi </w:t>
            </w:r>
            <w:r w:rsidRPr="009E7563">
              <w:t xml:space="preserve"> </w:t>
            </w:r>
            <w:r>
              <w:t>studiati in una visione della storia come svolgimento di eventi correlati interpretandone adeguatamente le diverse relazioni sul piano cronologico</w:t>
            </w: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00000010"/>
    <w:name w:val="WW8Num2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00D01"/>
    <w:rsid w:val="000C68AF"/>
    <w:rsid w:val="00132124"/>
    <w:rsid w:val="001C380D"/>
    <w:rsid w:val="002431F8"/>
    <w:rsid w:val="00247E3E"/>
    <w:rsid w:val="00250C5F"/>
    <w:rsid w:val="002C7092"/>
    <w:rsid w:val="00332FE9"/>
    <w:rsid w:val="00392E7D"/>
    <w:rsid w:val="00402709"/>
    <w:rsid w:val="004254B4"/>
    <w:rsid w:val="00441144"/>
    <w:rsid w:val="00477A3E"/>
    <w:rsid w:val="00516B8E"/>
    <w:rsid w:val="005A0525"/>
    <w:rsid w:val="005D5B22"/>
    <w:rsid w:val="00625FBB"/>
    <w:rsid w:val="006301C1"/>
    <w:rsid w:val="00683E82"/>
    <w:rsid w:val="006F090B"/>
    <w:rsid w:val="0071412A"/>
    <w:rsid w:val="00721298"/>
    <w:rsid w:val="00813611"/>
    <w:rsid w:val="00840DDE"/>
    <w:rsid w:val="008A7ABC"/>
    <w:rsid w:val="008F4283"/>
    <w:rsid w:val="00947B8C"/>
    <w:rsid w:val="0095634D"/>
    <w:rsid w:val="009758D1"/>
    <w:rsid w:val="00994157"/>
    <w:rsid w:val="009972A0"/>
    <w:rsid w:val="009E7563"/>
    <w:rsid w:val="00A6065A"/>
    <w:rsid w:val="00A969C9"/>
    <w:rsid w:val="00AC1847"/>
    <w:rsid w:val="00B24C16"/>
    <w:rsid w:val="00B725A9"/>
    <w:rsid w:val="00B75D8F"/>
    <w:rsid w:val="00C52DA3"/>
    <w:rsid w:val="00C820AF"/>
    <w:rsid w:val="00CA51EB"/>
    <w:rsid w:val="00CD1B88"/>
    <w:rsid w:val="00D06EF0"/>
    <w:rsid w:val="00D11481"/>
    <w:rsid w:val="00D15BC7"/>
    <w:rsid w:val="00D16CF3"/>
    <w:rsid w:val="00D20035"/>
    <w:rsid w:val="00D3217C"/>
    <w:rsid w:val="00D4551C"/>
    <w:rsid w:val="00D4679A"/>
    <w:rsid w:val="00D80FE7"/>
    <w:rsid w:val="00DC06BE"/>
    <w:rsid w:val="00DF5DBA"/>
    <w:rsid w:val="00E418B7"/>
    <w:rsid w:val="00F049A4"/>
    <w:rsid w:val="00F53512"/>
    <w:rsid w:val="00F810C0"/>
    <w:rsid w:val="00FD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39"/>
    <w:rsid w:val="00A96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39"/>
    <w:rsid w:val="00A96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1615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Maria Orsola</cp:lastModifiedBy>
  <cp:revision>2</cp:revision>
  <dcterms:created xsi:type="dcterms:W3CDTF">2017-11-06T08:59:00Z</dcterms:created>
  <dcterms:modified xsi:type="dcterms:W3CDTF">2017-11-06T08:59:00Z</dcterms:modified>
</cp:coreProperties>
</file>